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2.png" ContentType="image/png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</w:rPr>
      </w:pPr>
      <w:r>
        <w:rPr>
          <w:b/>
        </w:rPr>
      </w:r>
    </w:p>
    <w:tbl>
      <w:tblPr>
        <w:tblW w:w="903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82"/>
        <w:gridCol w:w="5954"/>
        <w:gridCol w:w="1703"/>
      </w:tblGrid>
      <w:tr>
        <w:trPr>
          <w:trHeight w:val="1560" w:hRule="atLeast"/>
        </w:trPr>
        <w:tc>
          <w:tcPr>
            <w:tcW w:w="1382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76910" cy="895985"/>
                  <wp:effectExtent l="0" t="0" r="0" b="0"/>
                  <wp:docPr id="1" name="Picture 2" descr="C:\Users\Anamarija\Desktop\downlo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C:\Users\Anamarija\Desktop\downlo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895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4" w:type="dxa"/>
            <w:tcBorders/>
            <w:shd w:fill="auto" w:val="clear"/>
          </w:tcPr>
          <w:p>
            <w:pPr>
              <w:pStyle w:val="Stilnaslova1"/>
              <w:jc w:val="center"/>
              <w:rPr>
                <w:b w:val="false"/>
                <w:b w:val="false"/>
                <w:sz w:val="20"/>
              </w:rPr>
            </w:pPr>
            <w:r>
              <w:rPr>
                <w:b w:val="false"/>
                <w:sz w:val="20"/>
              </w:rPr>
            </w:r>
          </w:p>
          <w:p>
            <w:pPr>
              <w:pStyle w:val="Stilnaslova1"/>
              <w:jc w:val="center"/>
              <w:rPr>
                <w:b w:val="false"/>
                <w:b w:val="false"/>
              </w:rPr>
            </w:pPr>
            <w:r>
              <w:rPr>
                <w:b w:val="false"/>
              </w:rPr>
              <w:t>REPUBLIKA HRVATSKA</w:t>
            </w:r>
          </w:p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SPLITSKO-DALMATINSKA ŽUPANIJA</w:t>
            </w:r>
          </w:p>
          <w:p>
            <w:pPr>
              <w:pStyle w:val="Stilnaslova2"/>
              <w:jc w:val="center"/>
              <w:rPr>
                <w:rFonts w:ascii="Arial" w:hAnsi="Arial"/>
                <w:color w:val="00000A"/>
                <w:sz w:val="24"/>
              </w:rPr>
            </w:pPr>
            <w:r>
              <w:rPr>
                <w:rFonts w:ascii="Arial" w:hAnsi="Arial"/>
                <w:color w:val="00000A"/>
                <w:sz w:val="24"/>
              </w:rPr>
              <w:t>OPĆINA LOVREĆ</w:t>
            </w:r>
          </w:p>
          <w:p>
            <w:pPr>
              <w:pStyle w:val="Stilnaslova3"/>
              <w:rPr>
                <w:b w:val="false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703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35000" cy="862330"/>
                  <wp:effectExtent l="0" t="0" r="0" b="0"/>
                  <wp:docPr id="2" name="Picture 1" descr="C:\Users\Anamarija\Desktop\lovre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namarija\Desktop\lovre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862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  <w:tab/>
        <w:tab/>
        <w:tab/>
        <w:tab/>
        <w:tab/>
        <w:tab/>
        <w:tab/>
        <w:tab/>
      </w:r>
    </w:p>
    <w:p>
      <w:pPr>
        <w:pStyle w:val="Stilnaslova8"/>
        <w:rPr/>
      </w:pPr>
      <w:r>
        <w:rPr>
          <w:rFonts w:ascii="Times New Roman" w:hAnsi="Times New Roman" w:asciiTheme="majorBidi" w:hAnsiTheme="majorBidi"/>
          <w:color w:val="00000A"/>
          <w:sz w:val="24"/>
          <w:szCs w:val="24"/>
        </w:rPr>
        <w:t>Urbroj:</w:t>
      </w:r>
      <w:r>
        <w:rPr>
          <w:rFonts w:ascii="Times New Roman" w:hAnsi="Times New Roman" w:asciiTheme="majorBidi" w:hAnsiTheme="majorBidi"/>
          <w:color w:val="00000A"/>
          <w:sz w:val="24"/>
          <w:szCs w:val="24"/>
        </w:rPr>
        <w:t>2129-04-03-18-1</w:t>
      </w:r>
    </w:p>
    <w:p>
      <w:pPr>
        <w:pStyle w:val="Stilnaslova8"/>
        <w:rPr/>
      </w:pPr>
      <w:r>
        <w:rPr>
          <w:rFonts w:ascii="Times New Roman" w:hAnsi="Times New Roman" w:asciiTheme="majorBidi" w:hAnsiTheme="majorBidi"/>
          <w:color w:val="00000A"/>
          <w:sz w:val="24"/>
          <w:szCs w:val="24"/>
        </w:rPr>
        <w:t xml:space="preserve">Klasa: </w:t>
        <w:tab/>
      </w:r>
      <w:r>
        <w:rPr>
          <w:rFonts w:ascii="Times New Roman" w:hAnsi="Times New Roman" w:asciiTheme="majorBidi" w:hAnsiTheme="majorBidi"/>
          <w:color w:val="00000A"/>
          <w:sz w:val="24"/>
          <w:szCs w:val="24"/>
        </w:rPr>
        <w:t>320-01/18-01/149</w:t>
      </w:r>
    </w:p>
    <w:p>
      <w:pPr>
        <w:pStyle w:val="Stilnaslova8"/>
        <w:rPr>
          <w:rFonts w:ascii="Times New Roman" w:hAnsi="Times New Roman" w:asciiTheme="majorBidi" w:hAnsiTheme="majorBidi"/>
          <w:color w:val="00000A"/>
          <w:sz w:val="24"/>
          <w:szCs w:val="24"/>
        </w:rPr>
      </w:pPr>
      <w:r>
        <w:rPr>
          <w:rFonts w:ascii="Times New Roman" w:hAnsi="Times New Roman" w:asciiTheme="majorBidi" w:hAnsiTheme="majorBidi"/>
          <w:color w:val="00000A"/>
          <w:sz w:val="24"/>
          <w:szCs w:val="24"/>
        </w:rPr>
        <w:t>Franje Tuđmana 7,</w:t>
      </w:r>
    </w:p>
    <w:p>
      <w:pPr>
        <w:pStyle w:val="Stilnaslova8"/>
        <w:rPr>
          <w:rFonts w:ascii="Times New Roman" w:hAnsi="Times New Roman" w:asciiTheme="majorBidi" w:hAnsiTheme="majorBidi"/>
          <w:color w:val="00000A"/>
          <w:sz w:val="24"/>
          <w:szCs w:val="24"/>
        </w:rPr>
      </w:pPr>
      <w:r>
        <w:rPr>
          <w:rFonts w:ascii="Times New Roman" w:hAnsi="Times New Roman" w:asciiTheme="majorBidi" w:hAnsiTheme="majorBidi"/>
          <w:color w:val="00000A"/>
          <w:sz w:val="24"/>
          <w:szCs w:val="24"/>
        </w:rPr>
        <w:t>21257 Lovreć</w:t>
        <w:tab/>
        <w:tab/>
        <w:tab/>
        <w:tab/>
      </w:r>
      <w:r>
        <w:rPr>
          <w:rFonts w:ascii="Times New Roman" w:hAnsi="Times New Roman" w:asciiTheme="majorBidi" w:hAnsiTheme="majorBidi"/>
          <w:color w:val="00000A"/>
          <w:sz w:val="24"/>
          <w:szCs w:val="24"/>
          <w:lang w:val="de-DE"/>
        </w:rPr>
        <w:tab/>
        <w:tab/>
        <w:tab/>
        <w:tab/>
        <w:tab/>
        <w:tab/>
      </w:r>
    </w:p>
    <w:p>
      <w:pPr>
        <w:pStyle w:val="Normal"/>
        <w:rPr>
          <w:b/>
          <w:b/>
          <w:szCs w:val="24"/>
        </w:rPr>
      </w:pPr>
      <w:bookmarkStart w:id="0" w:name="_GoBack"/>
      <w:bookmarkStart w:id="1" w:name="_GoBack"/>
      <w:bookmarkEnd w:id="1"/>
      <w:r>
        <w:rPr>
          <w:b/>
          <w:szCs w:val="24"/>
        </w:rPr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  <w:tab/>
        <w:tab/>
        <w:tab/>
        <w:tab/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rPr>
          <w:szCs w:val="24"/>
        </w:rPr>
      </w:pPr>
      <w:r>
        <w:rPr>
          <w:b/>
          <w:szCs w:val="24"/>
        </w:rPr>
        <w:t xml:space="preserve">Predmet: </w:t>
      </w:r>
      <w:r>
        <w:rPr>
          <w:szCs w:val="24"/>
        </w:rPr>
        <w:t xml:space="preserve">Prijedlog Programa raspolaganja poljoprivrednim zemljištem u vlasništvu </w:t>
      </w:r>
    </w:p>
    <w:p>
      <w:pPr>
        <w:pStyle w:val="Normal"/>
        <w:rPr>
          <w:szCs w:val="24"/>
        </w:rPr>
      </w:pPr>
      <w:r>
        <w:rPr>
          <w:szCs w:val="24"/>
        </w:rPr>
        <w:tab/>
        <w:t xml:space="preserve">     Republike Hrvatske za Općinu Lovreć</w:t>
      </w:r>
    </w:p>
    <w:p>
      <w:pPr>
        <w:pStyle w:val="Normal"/>
        <w:rPr>
          <w:szCs w:val="24"/>
        </w:rPr>
      </w:pPr>
      <w:r>
        <w:rPr>
          <w:szCs w:val="24"/>
        </w:rPr>
        <w:tab/>
      </w:r>
    </w:p>
    <w:p>
      <w:pPr>
        <w:pStyle w:val="Normal"/>
        <w:ind w:firstLine="708"/>
        <w:rPr>
          <w:rFonts w:ascii="Times New Roman" w:hAnsi="Times New Roman" w:cs="Times New Roman" w:asciiTheme="majorBidi" w:cstheme="majorBidi" w:hAnsiTheme="majorBidi"/>
          <w:szCs w:val="24"/>
        </w:rPr>
      </w:pPr>
      <w:r>
        <w:rPr>
          <w:rFonts w:cs="Times New Roman" w:cstheme="majorBidi"/>
          <w:color w:val="000000"/>
          <w:szCs w:val="24"/>
        </w:rPr>
        <w:t>„</w:t>
      </w:r>
      <w:r>
        <w:rPr>
          <w:rFonts w:cs="Times New Roman" w:cstheme="majorBidi"/>
          <w:color w:val="000000"/>
          <w:szCs w:val="24"/>
        </w:rPr>
        <w:t>Općina Lovreć na javnu raspravu stavlja Prijedlog Programa raspolaganja poljoprivrednim zemljištem u vlasništvu Republike Hrvatske na području općine Lovreć". 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szCs w:val="24"/>
        </w:rPr>
      </w:pPr>
      <w:r>
        <w:rPr>
          <w:rFonts w:cs="Times New Roman" w:cstheme="majorBidi"/>
          <w:szCs w:val="24"/>
        </w:rPr>
        <w:tab/>
      </w:r>
    </w:p>
    <w:p>
      <w:pPr>
        <w:pStyle w:val="Normal"/>
        <w:rPr>
          <w:szCs w:val="24"/>
        </w:rPr>
      </w:pPr>
      <w:r>
        <w:rPr>
          <w:szCs w:val="24"/>
        </w:rPr>
      </w:r>
    </w:p>
    <w:p>
      <w:pPr>
        <w:pStyle w:val="Normal"/>
        <w:jc w:val="center"/>
        <w:rPr>
          <w:b/>
          <w:b/>
          <w:szCs w:val="24"/>
        </w:rPr>
      </w:pPr>
      <w:r>
        <w:rPr>
          <w:b/>
          <w:szCs w:val="24"/>
        </w:rPr>
        <w:t>O b r a z l o ž e n j e</w:t>
      </w:r>
    </w:p>
    <w:p>
      <w:pPr>
        <w:pStyle w:val="Normal"/>
        <w:rPr>
          <w:b/>
          <w:b/>
          <w:szCs w:val="24"/>
        </w:rPr>
      </w:pPr>
      <w:r>
        <w:rPr>
          <w:b/>
          <w:szCs w:val="24"/>
        </w:rPr>
      </w:r>
    </w:p>
    <w:p>
      <w:pPr>
        <w:pStyle w:val="Normal"/>
        <w:jc w:val="both"/>
        <w:rPr>
          <w:szCs w:val="24"/>
          <w:shd w:fill="FFFFFF" w:val="clear"/>
        </w:rPr>
      </w:pPr>
      <w:r>
        <w:rPr>
          <w:b/>
          <w:szCs w:val="24"/>
        </w:rPr>
        <w:tab/>
      </w:r>
      <w:r>
        <w:rPr>
          <w:szCs w:val="24"/>
        </w:rPr>
        <w:t xml:space="preserve">Zakonom o poljoprivrednom zemljištu (Narodne novine br. 20/2018.) člankom 29. propisano je da se poljoprivrednim zemljištem u vlasništvu države raspolaže temeljem Programa raspolaganja poljoprivrednim zemljištem u vlasništvu države kojeg </w:t>
      </w:r>
      <w:r>
        <w:rPr>
          <w:szCs w:val="24"/>
          <w:shd w:fill="FFFFFF" w:val="clear"/>
        </w:rPr>
        <w:t>donosi općinsko ili gradsko vijeće za svoje područje na prijedlog načelnika odnosno gradonačelnika. Zakon propisuje da Program treba sadržavati sljedeće:</w:t>
      </w:r>
    </w:p>
    <w:p>
      <w:pPr>
        <w:pStyle w:val="ListParagraph"/>
        <w:numPr>
          <w:ilvl w:val="0"/>
          <w:numId w:val="1"/>
        </w:numPr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  <w:t>ukupnu površinu poljoprivrednog zemljišta u vlasništvu države na području jedinice lokalne samouprave,</w:t>
      </w:r>
    </w:p>
    <w:p>
      <w:pPr>
        <w:pStyle w:val="ListParagraph"/>
        <w:numPr>
          <w:ilvl w:val="0"/>
          <w:numId w:val="1"/>
        </w:numPr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  <w:t>podatke o dosadašnjem raspolaganju poljoprivrednim zemljištem u vlasništvu države na području jedinice lokalne samouprave i vrstu proizvodnje na istom,</w:t>
      </w:r>
    </w:p>
    <w:p>
      <w:pPr>
        <w:pStyle w:val="ListParagraph"/>
        <w:numPr>
          <w:ilvl w:val="0"/>
          <w:numId w:val="1"/>
        </w:numPr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  <w:t>površine određene za povrat i za zamjenu kada nije moguć povrat imovine oduzete za vrijeme jugoslavenske komunističke vladavine,</w:t>
      </w:r>
    </w:p>
    <w:p>
      <w:pPr>
        <w:pStyle w:val="ListParagraph"/>
        <w:numPr>
          <w:ilvl w:val="0"/>
          <w:numId w:val="1"/>
        </w:numPr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  <w:t>površine određene za prodaju, jednokratno, maksimalno do 25% ukupne površine poljoprivrednog zemljišta u vlasništvu države,</w:t>
      </w:r>
    </w:p>
    <w:p>
      <w:pPr>
        <w:pStyle w:val="ListParagraph"/>
        <w:numPr>
          <w:ilvl w:val="0"/>
          <w:numId w:val="1"/>
        </w:numPr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  <w:t>površine određene za zakup,</w:t>
      </w:r>
    </w:p>
    <w:p>
      <w:pPr>
        <w:pStyle w:val="ListParagraph"/>
        <w:numPr>
          <w:ilvl w:val="0"/>
          <w:numId w:val="1"/>
        </w:numPr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  <w:t>površine određene za zakup za ribnjake,</w:t>
      </w:r>
    </w:p>
    <w:p>
      <w:pPr>
        <w:pStyle w:val="ListParagraph"/>
        <w:numPr>
          <w:ilvl w:val="0"/>
          <w:numId w:val="1"/>
        </w:numPr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  <w:t>površine određene za zakup zajedničkih pašnjaka,</w:t>
      </w:r>
    </w:p>
    <w:p>
      <w:pPr>
        <w:pStyle w:val="ListParagraph"/>
        <w:numPr>
          <w:ilvl w:val="0"/>
          <w:numId w:val="1"/>
        </w:numPr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  <w:t>površine određene za ostale namjene, odnosno površine koje se mogu privesti nekoj drugoj nepoljoprivrednoj namjeni, jednokratno, maksimalno do 5% ukupne površine poljoprivrednog zemljišta u vlasništvu države.</w:t>
      </w:r>
    </w:p>
    <w:p>
      <w:pPr>
        <w:pStyle w:val="ListParagraph"/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</w:r>
    </w:p>
    <w:p>
      <w:pPr>
        <w:pStyle w:val="Tekst"/>
        <w:spacing w:beforeAutospacing="0" w:before="0" w:afterAutospacing="0" w:after="0"/>
        <w:jc w:val="left"/>
        <w:rPr>
          <w:rFonts w:ascii="Times New Roman" w:hAnsi="Times New Roman" w:cs="Times New Roman" w:asciiTheme="majorBidi" w:cstheme="majorBidi" w:hAnsiTheme="majorBidi"/>
          <w:sz w:val="24"/>
          <w:szCs w:val="24"/>
        </w:rPr>
      </w:pPr>
      <w:r>
        <w:rPr>
          <w:rFonts w:cs="Times New Roman" w:ascii="Times New Roman" w:hAnsi="Times New Roman" w:asciiTheme="majorBidi" w:cstheme="majorBidi" w:hAnsiTheme="majorBidi"/>
          <w:sz w:val="24"/>
          <w:szCs w:val="24"/>
        </w:rPr>
        <w:t xml:space="preserve">Na području općine Lovreć se ne predviđaju površine poljoprivrednog zemljišta koje bi se prodale, dale u zakup za ribnjake i za zakup zajedničkih pašnjaka. </w:t>
      </w:r>
    </w:p>
    <w:p>
      <w:pPr>
        <w:pStyle w:val="Normal"/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  <w:t>Pravilnikom o dokumentaciji potrebnoj za donošenje Programa raspolaganja poljoprivrednim zemljištem u vlasništvu Republike Hrvatske (Narodne novine br. 27/2018) propisana je dokumentacija potrebna za donošenje Programa i Obrasci na kojima se izrađuje Program.</w:t>
      </w:r>
    </w:p>
    <w:p>
      <w:pPr>
        <w:pStyle w:val="Normal"/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</w:r>
    </w:p>
    <w:p>
      <w:pPr>
        <w:pStyle w:val="Box457104"/>
        <w:spacing w:beforeAutospacing="0" w:before="0" w:afterAutospacing="0" w:after="48"/>
        <w:textAlignment w:val="baseline"/>
        <w:rPr>
          <w:rFonts w:ascii="Times New Roman" w:hAnsi="Times New Roman" w:cs="Times New Roman" w:asciiTheme="majorBidi" w:cstheme="majorBidi" w:hAnsiTheme="majorBidi"/>
          <w:lang w:val="hr-HR"/>
        </w:rPr>
      </w:pPr>
      <w:r>
        <w:rPr>
          <w:rFonts w:cs="Times New Roman" w:cstheme="majorBidi"/>
          <w:lang w:val="hr-HR"/>
        </w:rPr>
        <w:t>Nakon izrade nacrta/ prijedloga programa, Prijedlog Programa s popratnom dokumentacijom izlaže se na javni uvid u trajanju od 15 dana u sjedištu općine.</w:t>
      </w:r>
    </w:p>
    <w:p>
      <w:pPr>
        <w:pStyle w:val="Box457104"/>
        <w:spacing w:beforeAutospacing="0" w:before="0" w:afterAutospacing="0" w:after="48"/>
        <w:textAlignment w:val="baseline"/>
        <w:rPr>
          <w:rFonts w:ascii="Times New Roman" w:hAnsi="Times New Roman" w:cs="Times New Roman" w:asciiTheme="majorBidi" w:cstheme="majorBidi" w:hAnsiTheme="majorBidi"/>
          <w:lang w:val="hr-HR"/>
        </w:rPr>
      </w:pPr>
      <w:r>
        <w:rPr>
          <w:rFonts w:cs="Times New Roman" w:cstheme="majorBidi"/>
          <w:lang w:val="hr-HR"/>
        </w:rPr>
        <w:t>Obavijest o početku javnog uvida u prijedlog Programa objavit će se u javnom glasilu i na oglasnoj ploči i mrežnoj stranici općine.</w:t>
      </w:r>
    </w:p>
    <w:p>
      <w:pPr>
        <w:pStyle w:val="Box457104"/>
        <w:spacing w:beforeAutospacing="0" w:before="0" w:afterAutospacing="0" w:after="48"/>
        <w:textAlignment w:val="baseline"/>
        <w:rPr>
          <w:rFonts w:ascii="Times New Roman" w:hAnsi="Times New Roman" w:cs="Times New Roman" w:asciiTheme="majorBidi" w:cstheme="majorBidi" w:hAnsiTheme="majorBidi"/>
          <w:lang w:val="hr-HR"/>
        </w:rPr>
      </w:pPr>
      <w:r>
        <w:rPr>
          <w:rFonts w:cs="Times New Roman" w:cstheme="majorBidi"/>
          <w:lang w:val="hr-HR"/>
        </w:rPr>
        <w:t>Zainteresirane osobe mogu dati prigovore na prijedlog Programa najkasnije do isteka roka od 15 dana, o kojima odlučuje općinsko vijeće. O prigovorima općinsko vijeće dužno je odlučiti u roku od 30 dana.</w:t>
      </w:r>
    </w:p>
    <w:p>
      <w:pPr>
        <w:pStyle w:val="Box457104"/>
        <w:spacing w:beforeAutospacing="0" w:before="0" w:afterAutospacing="0" w:after="48"/>
        <w:textAlignment w:val="baseline"/>
        <w:rPr>
          <w:rFonts w:ascii="Times New Roman" w:hAnsi="Times New Roman" w:cs="Times New Roman" w:asciiTheme="majorBidi" w:cstheme="majorBidi" w:hAnsiTheme="majorBidi"/>
          <w:lang w:val="hr-HR"/>
        </w:rPr>
      </w:pPr>
      <w:r>
        <w:rPr>
          <w:rFonts w:cs="Times New Roman" w:cstheme="majorBidi"/>
          <w:lang w:val="hr-HR"/>
        </w:rPr>
        <w:t xml:space="preserve">Nakon odlučivanja o prigovorima jedinice lokalne samouprave Program s popratnom dokumentacijom dostavljaju na prethodno mišljenje županiji i na suglasnost Ministarstvu. </w:t>
      </w:r>
    </w:p>
    <w:p>
      <w:pPr>
        <w:pStyle w:val="Box457104"/>
        <w:spacing w:beforeAutospacing="0" w:before="0" w:afterAutospacing="0" w:after="48"/>
        <w:textAlignment w:val="baseline"/>
        <w:rPr>
          <w:rFonts w:ascii="Times New Roman" w:hAnsi="Times New Roman" w:cs="Times New Roman" w:asciiTheme="majorBidi" w:cstheme="majorBidi" w:hAnsiTheme="majorBidi"/>
          <w:lang w:val="hr-HR"/>
        </w:rPr>
      </w:pPr>
      <w:r>
        <w:rPr>
          <w:rFonts w:cs="Times New Roman" w:cstheme="majorBidi"/>
          <w:lang w:val="hr-HR"/>
        </w:rPr>
        <w:t xml:space="preserve"> </w:t>
      </w:r>
      <w:r>
        <w:rPr>
          <w:rFonts w:cs="Times New Roman" w:cstheme="majorBidi"/>
          <w:lang w:val="hr-HR"/>
        </w:rPr>
        <w:t>Županija je dužna dati mišljenje u roku od 15 dana od dana primitka potpune dokumentacije. Ako županija ne izda mišljenje u roku 15 dana, smatra se da nema primjedbi.</w:t>
      </w:r>
    </w:p>
    <w:p>
      <w:pPr>
        <w:pStyle w:val="Box457104"/>
        <w:spacing w:beforeAutospacing="0" w:before="0" w:afterAutospacing="0" w:after="48"/>
        <w:textAlignment w:val="baseline"/>
        <w:rPr>
          <w:rFonts w:ascii="Times New Roman" w:hAnsi="Times New Roman" w:cs="Times New Roman" w:asciiTheme="majorBidi" w:cstheme="majorBidi" w:hAnsiTheme="majorBidi"/>
          <w:lang w:val="hr-HR"/>
        </w:rPr>
      </w:pPr>
      <w:r>
        <w:rPr>
          <w:rFonts w:cs="Times New Roman" w:cstheme="majorBidi"/>
          <w:lang w:val="hr-HR"/>
        </w:rPr>
        <w:t>Ministarstvo je dužno dati suglasnost u roku od 30 dana od dana primitka potpune dokumentacije, odnosno u istom roku odbiti davanje suglasnosti s obrazloženjem.</w:t>
      </w:r>
    </w:p>
    <w:p>
      <w:pPr>
        <w:pStyle w:val="Box457104"/>
        <w:spacing w:beforeAutospacing="0" w:before="0" w:afterAutospacing="0" w:after="48"/>
        <w:textAlignment w:val="baseline"/>
        <w:rPr>
          <w:rFonts w:ascii="Times New Roman" w:hAnsi="Times New Roman" w:cs="Times New Roman" w:asciiTheme="majorBidi" w:cstheme="majorBidi" w:hAnsiTheme="majorBidi"/>
          <w:lang w:val="hr-HR"/>
        </w:rPr>
      </w:pPr>
      <w:r>
        <w:rPr>
          <w:rFonts w:cs="Times New Roman" w:cstheme="majorBidi"/>
          <w:lang w:val="hr-HR"/>
        </w:rPr>
        <w:t>Jedinice lokalne samouprave ne mogu raspolagati poljoprivrednim zemljištem u vlasništvu države prije donošenja Programa na koji je Ministarstvo dalo suglasnost.</w:t>
      </w:r>
    </w:p>
    <w:p>
      <w:pPr>
        <w:pStyle w:val="Box457104"/>
        <w:spacing w:beforeAutospacing="0" w:before="0" w:afterAutospacing="0" w:after="48"/>
        <w:textAlignment w:val="baseline"/>
        <w:rPr>
          <w:rFonts w:ascii="Times New Roman" w:hAnsi="Times New Roman" w:cs="Times New Roman" w:asciiTheme="majorBidi" w:cstheme="majorBidi" w:hAnsiTheme="majorBidi"/>
          <w:lang w:val="hr-HR"/>
        </w:rPr>
      </w:pPr>
      <w:r>
        <w:rPr>
          <w:rFonts w:cs="Times New Roman" w:cstheme="majorBidi"/>
          <w:lang w:val="hr-HR"/>
        </w:rPr>
        <w:t>Za Program u čijem se obuhvatu nalazi područje ekološke mreže obvezna je provedba postupka ocjene prihvatljivosti programa za ekološku mrežu prema posebnom propisu iz područja zaštite prirode.</w:t>
      </w:r>
    </w:p>
    <w:p>
      <w:pPr>
        <w:pStyle w:val="Box457104"/>
        <w:spacing w:beforeAutospacing="0" w:before="0" w:afterAutospacing="0" w:after="48"/>
        <w:textAlignment w:val="baseline"/>
        <w:rPr>
          <w:rFonts w:ascii="Times New Roman" w:hAnsi="Times New Roman" w:cs="Times New Roman" w:asciiTheme="majorBidi" w:cstheme="majorBidi" w:hAnsiTheme="majorBidi"/>
          <w:lang w:val="hr-HR"/>
        </w:rPr>
      </w:pPr>
      <w:r>
        <w:rPr>
          <w:rFonts w:cs="Times New Roman" w:cstheme="majorBidi"/>
          <w:lang w:val="hr-HR"/>
        </w:rPr>
        <w:t xml:space="preserve">Nakon </w:t>
      </w:r>
      <w:r>
        <w:rPr/>
        <w:t xml:space="preserve">mišljenja županije i suglasnosti Ministarstva, općina izglasava i donosi program. </w:t>
      </w:r>
    </w:p>
    <w:p>
      <w:pPr>
        <w:pStyle w:val="Box457104"/>
        <w:spacing w:beforeAutospacing="0" w:before="0" w:afterAutospacing="0" w:after="48"/>
        <w:textAlignment w:val="baseline"/>
        <w:rPr>
          <w:rFonts w:ascii="Times New Roman" w:hAnsi="Times New Roman" w:cs="Times New Roman" w:asciiTheme="majorBidi" w:cstheme="majorBidi" w:hAnsiTheme="majorBidi"/>
          <w:lang w:val="hr-HR"/>
        </w:rPr>
      </w:pPr>
      <w:r>
        <w:rPr>
          <w:rFonts w:cs="Times New Roman" w:cstheme="majorBidi"/>
          <w:lang w:val="hr-HR"/>
        </w:rPr>
        <w:t xml:space="preserve"> </w:t>
      </w:r>
      <w:r>
        <w:rPr>
          <w:rFonts w:cs="Times New Roman" w:cstheme="majorBidi"/>
          <w:lang w:val="hr-HR"/>
        </w:rPr>
        <w:t>Programi se mogu mijenjati i dopunjavati na način koji je propisan za donošenje Programa.</w:t>
      </w:r>
    </w:p>
    <w:p>
      <w:pPr>
        <w:pStyle w:val="Normal"/>
        <w:jc w:val="both"/>
        <w:rPr>
          <w:rFonts w:ascii="Times New Roman" w:hAnsi="Times New Roman" w:cs="Times New Roman" w:asciiTheme="majorBidi" w:cstheme="majorBidi" w:hAnsiTheme="majorBidi"/>
          <w:color w:val="FF0000"/>
          <w:szCs w:val="24"/>
        </w:rPr>
      </w:pPr>
      <w:r>
        <w:rPr>
          <w:rFonts w:cs="Times New Roman" w:cstheme="majorBidi"/>
          <w:color w:val="FF0000"/>
          <w:szCs w:val="24"/>
        </w:rPr>
        <w:tab/>
        <w:t xml:space="preserve"> </w:t>
      </w:r>
    </w:p>
    <w:p>
      <w:pPr>
        <w:pStyle w:val="Normal"/>
        <w:rPr>
          <w:rFonts w:ascii="Times New Roman" w:hAnsi="Times New Roman" w:cs="Times New Roman" w:asciiTheme="majorBidi" w:cstheme="majorBidi" w:hAnsiTheme="majorBidi"/>
          <w:color w:val="FF0000"/>
          <w:szCs w:val="24"/>
        </w:rPr>
      </w:pPr>
      <w:r>
        <w:rPr>
          <w:rFonts w:cs="Times New Roman" w:cstheme="majorBidi"/>
          <w:color w:val="FF0000"/>
          <w:szCs w:val="24"/>
        </w:rPr>
      </w:r>
    </w:p>
    <w:p>
      <w:pPr>
        <w:pStyle w:val="Normal"/>
        <w:rPr>
          <w:rFonts w:ascii="Times New Roman" w:hAnsi="Times New Roman" w:cs="Times New Roman" w:asciiTheme="majorBidi" w:cstheme="majorBidi" w:hAnsiTheme="majorBidi"/>
          <w:szCs w:val="24"/>
        </w:rPr>
      </w:pPr>
      <w:r>
        <w:rPr>
          <w:rFonts w:cs="Times New Roman" w:cstheme="majorBidi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3540" w:hanging="0"/>
        <w:jc w:val="center"/>
        <w:rPr>
          <w:b/>
          <w:b/>
        </w:rPr>
      </w:pPr>
      <w:r>
        <w:rPr>
          <w:b/>
        </w:rPr>
        <w:t>NAČELNIK</w:t>
      </w:r>
    </w:p>
    <w:p>
      <w:pPr>
        <w:pStyle w:val="Normal"/>
        <w:rPr/>
      </w:pPr>
      <w:r>
        <w:rPr>
          <w:b/>
        </w:rPr>
        <w:tab/>
        <w:tab/>
        <w:tab/>
        <w:tab/>
        <w:tab/>
        <w:tab/>
        <w:tab/>
        <w:tab/>
        <w:t>Anita Nosić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right="0" w:hanging="0"/>
        <w:jc w:val="both"/>
        <w:rPr/>
      </w:pPr>
      <w:r>
        <w:rPr/>
      </w:r>
    </w:p>
    <w:p>
      <w:pPr>
        <w:pStyle w:val="Normal"/>
        <w:ind w:right="0" w:hanging="0"/>
        <w:jc w:val="both"/>
        <w:rPr/>
      </w:pPr>
      <w:r>
        <w:rPr/>
      </w:r>
    </w:p>
    <w:p>
      <w:pPr>
        <w:pStyle w:val="Normal"/>
        <w:overflowPunct w:val="true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en-US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hr-HR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1827"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hr-HR" w:eastAsia="hr-HR" w:bidi="ar-SA"/>
    </w:rPr>
  </w:style>
  <w:style w:type="paragraph" w:styleId="Stilnaslova1">
    <w:name w:val="Stil naslova 1"/>
    <w:basedOn w:val="Normal"/>
    <w:next w:val="Normal"/>
    <w:link w:val="Heading1Char"/>
    <w:qFormat/>
    <w:rsid w:val="00c17741"/>
    <w:pPr>
      <w:keepNext/>
      <w:tabs>
        <w:tab w:val="left" w:pos="540" w:leader="none"/>
        <w:tab w:val="left" w:pos="630" w:leader="none"/>
        <w:tab w:val="left" w:pos="720" w:leader="none"/>
        <w:tab w:val="left" w:pos="1260" w:leader="none"/>
        <w:tab w:val="left" w:pos="4320" w:leader="none"/>
      </w:tabs>
      <w:overflowPunct w:val="true"/>
      <w:jc w:val="both"/>
      <w:outlineLvl w:val="0"/>
    </w:pPr>
    <w:rPr>
      <w:rFonts w:ascii="Arial" w:hAnsi="Arial" w:cs="Arial"/>
      <w:b/>
      <w:sz w:val="22"/>
      <w:szCs w:val="24"/>
    </w:rPr>
  </w:style>
  <w:style w:type="paragraph" w:styleId="Stilnaslova2">
    <w:name w:val="Stil naslova 2"/>
    <w:basedOn w:val="Normal"/>
    <w:next w:val="Normal"/>
    <w:link w:val="Heading2Char"/>
    <w:uiPriority w:val="9"/>
    <w:semiHidden/>
    <w:unhideWhenUsed/>
    <w:qFormat/>
    <w:rsid w:val="00e61449"/>
    <w:pPr>
      <w:keepNext/>
      <w:keepLines/>
      <w:overflowPunct w:val="true"/>
      <w:spacing w:before="200" w:after="0"/>
      <w:outlineLvl w:val="1"/>
    </w:pPr>
    <w:rPr>
      <w:rFonts w:ascii="Cambria" w:hAnsi="Cambria" w:eastAsia="" w:cs="Times New Roman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Stilnaslova3">
    <w:name w:val="Stil naslova 3"/>
    <w:basedOn w:val="Normal"/>
    <w:next w:val="Normal"/>
    <w:link w:val="Heading3Char"/>
    <w:uiPriority w:val="9"/>
    <w:semiHidden/>
    <w:unhideWhenUsed/>
    <w:qFormat/>
    <w:rsid w:val="00e61449"/>
    <w:pPr>
      <w:keepNext/>
      <w:keepLines/>
      <w:overflowPunct w:val="true"/>
      <w:spacing w:before="200" w:after="0"/>
      <w:outlineLvl w:val="2"/>
    </w:pPr>
    <w:rPr>
      <w:rFonts w:ascii="Cambria" w:hAnsi="Cambria" w:eastAsia="" w:cs="Times New Roman" w:asciiTheme="majorHAnsi" w:cstheme="majorBidi" w:eastAsiaTheme="majorEastAsia" w:hAnsiTheme="majorHAnsi"/>
      <w:b/>
      <w:bCs/>
      <w:color w:val="4F81BD" w:themeColor="accent1"/>
      <w:szCs w:val="24"/>
    </w:rPr>
  </w:style>
  <w:style w:type="paragraph" w:styleId="Stilnaslova8">
    <w:name w:val="Stil naslova 8"/>
    <w:basedOn w:val="Normal"/>
    <w:next w:val="Normal"/>
    <w:link w:val="Heading8Char"/>
    <w:uiPriority w:val="9"/>
    <w:unhideWhenUsed/>
    <w:qFormat/>
    <w:rsid w:val="00e61449"/>
    <w:pPr>
      <w:keepNext/>
      <w:keepLines/>
      <w:overflowPunct w:val="true"/>
      <w:spacing w:before="200" w:after="0"/>
      <w:outlineLvl w:val="7"/>
    </w:pPr>
    <w:rPr>
      <w:rFonts w:ascii="Cambria" w:hAnsi="Cambria" w:eastAsia="" w:cs="Times New Roman" w:asciiTheme="majorHAnsi" w:cstheme="majorBidi" w:eastAsiaTheme="majorEastAsia" w:hAnsiTheme="majorHAnsi"/>
      <w:color w:val="404040" w:themeColor="text1" w:themeTint="bf"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201827"/>
    <w:rPr>
      <w:rFonts w:ascii="Tahoma" w:hAnsi="Tahoma" w:eastAsia="Times New Roman" w:cs="Tahoma"/>
      <w:sz w:val="16"/>
      <w:szCs w:val="16"/>
      <w:lang w:val="en-US" w:eastAsia="hr-HR"/>
    </w:rPr>
  </w:style>
  <w:style w:type="character" w:styleId="Heading1Char" w:customStyle="1">
    <w:name w:val="Heading 1 Char"/>
    <w:basedOn w:val="DefaultParagraphFont"/>
    <w:link w:val="Heading1"/>
    <w:qFormat/>
    <w:rsid w:val="00c17741"/>
    <w:rPr>
      <w:rFonts w:ascii="Arial" w:hAnsi="Arial" w:eastAsia="Times New Roman" w:cs="Arial"/>
      <w:b/>
      <w:szCs w:val="24"/>
      <w:lang w:eastAsia="hr-HR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e61449"/>
    <w:rPr>
      <w:rFonts w:ascii="Cambria" w:hAnsi="Cambria" w:eastAsia="" w:cs="Times New Roman" w:asciiTheme="majorHAnsi" w:cstheme="majorBidi" w:eastAsiaTheme="majorEastAsia" w:hAnsiTheme="majorHAnsi"/>
      <w:b/>
      <w:bCs/>
      <w:color w:val="4F81BD" w:themeColor="accent1"/>
      <w:sz w:val="26"/>
      <w:szCs w:val="26"/>
      <w:lang w:eastAsia="hr-HR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e61449"/>
    <w:rPr>
      <w:rFonts w:ascii="Cambria" w:hAnsi="Cambria" w:eastAsia="" w:cs="Times New Roman" w:asciiTheme="majorHAnsi" w:cstheme="majorBidi" w:eastAsiaTheme="majorEastAsia" w:hAnsiTheme="majorHAnsi"/>
      <w:b/>
      <w:bCs/>
      <w:color w:val="4F81BD" w:themeColor="accent1"/>
      <w:sz w:val="24"/>
      <w:szCs w:val="24"/>
      <w:lang w:eastAsia="hr-HR"/>
    </w:rPr>
  </w:style>
  <w:style w:type="character" w:styleId="Heading8Char" w:customStyle="1">
    <w:name w:val="Heading 8 Char"/>
    <w:basedOn w:val="DefaultParagraphFont"/>
    <w:link w:val="Heading8"/>
    <w:uiPriority w:val="9"/>
    <w:qFormat/>
    <w:rsid w:val="00e61449"/>
    <w:rPr>
      <w:rFonts w:ascii="Cambria" w:hAnsi="Cambria" w:eastAsia="" w:cs="Times New Roman" w:asciiTheme="majorHAnsi" w:cstheme="majorBidi" w:eastAsiaTheme="majorEastAsia" w:hAnsiTheme="majorHAnsi"/>
      <w:color w:val="404040" w:themeColor="text1" w:themeTint="bf"/>
      <w:sz w:val="20"/>
      <w:szCs w:val="20"/>
      <w:lang w:eastAsia="hr-HR"/>
    </w:rPr>
  </w:style>
  <w:style w:type="character" w:styleId="HeaderChar" w:customStyle="1">
    <w:name w:val="Header Char"/>
    <w:basedOn w:val="DefaultParagraphFont"/>
    <w:link w:val="Header"/>
    <w:semiHidden/>
    <w:qFormat/>
    <w:rsid w:val="00e61449"/>
    <w:rPr>
      <w:rFonts w:ascii="Arial" w:hAnsi="Arial" w:eastAsia="Arial Unicode MS" w:cs="Arial"/>
      <w:sz w:val="20"/>
      <w:szCs w:val="20"/>
      <w:lang w:eastAsia="hr-HR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Wingdings"/>
    </w:rPr>
  </w:style>
  <w:style w:type="character" w:styleId="ListLabel6">
    <w:name w:val="ListLabel 6"/>
    <w:qFormat/>
    <w:rPr>
      <w:rFonts w:cs="Symbol"/>
    </w:rPr>
  </w:style>
  <w:style w:type="paragraph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ijeloteksta">
    <w:name w:val="Tijelo teksta"/>
    <w:basedOn w:val="Normal"/>
    <w:pPr>
      <w:spacing w:lineRule="auto" w:line="288" w:before="0" w:after="140"/>
    </w:pPr>
    <w:rPr/>
  </w:style>
  <w:style w:type="paragraph" w:styleId="Popis">
    <w:name w:val="Popis"/>
    <w:basedOn w:val="Tijeloteksta"/>
    <w:pPr/>
    <w:rPr>
      <w:rFonts w:cs="Mangal"/>
    </w:rPr>
  </w:style>
  <w:style w:type="paragraph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201827"/>
    <w:pPr>
      <w:ind w:right="51" w:hanging="0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1827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5cb6"/>
    <w:pPr>
      <w:spacing w:before="0" w:after="0"/>
      <w:ind w:left="720" w:hanging="0"/>
      <w:contextualSpacing/>
    </w:pPr>
    <w:rPr/>
  </w:style>
  <w:style w:type="paragraph" w:styleId="Zaglavlje">
    <w:name w:val="Zaglavlje"/>
    <w:basedOn w:val="Normal"/>
    <w:link w:val="HeaderChar"/>
    <w:semiHidden/>
    <w:rsid w:val="00e61449"/>
    <w:pPr>
      <w:overflowPunct w:val="true"/>
      <w:spacing w:beforeAutospacing="1" w:afterAutospacing="1"/>
    </w:pPr>
    <w:rPr>
      <w:rFonts w:ascii="Arial" w:hAnsi="Arial" w:eastAsia="Arial Unicode MS" w:cs="Arial"/>
      <w:sz w:val="20"/>
    </w:rPr>
  </w:style>
  <w:style w:type="paragraph" w:styleId="Tekst" w:customStyle="1">
    <w:name w:val="tekst"/>
    <w:basedOn w:val="Normal"/>
    <w:qFormat/>
    <w:rsid w:val="00ee2a18"/>
    <w:pPr>
      <w:overflowPunct w:val="true"/>
      <w:spacing w:beforeAutospacing="1" w:afterAutospacing="1"/>
      <w:jc w:val="both"/>
    </w:pPr>
    <w:rPr>
      <w:rFonts w:ascii="Arial" w:hAnsi="Arial" w:eastAsia="Arial Unicode MS" w:cs="Arial"/>
      <w:sz w:val="20"/>
    </w:rPr>
  </w:style>
  <w:style w:type="paragraph" w:styleId="Box457104" w:customStyle="1">
    <w:name w:val="box_457104"/>
    <w:basedOn w:val="Normal"/>
    <w:qFormat/>
    <w:rsid w:val="00197018"/>
    <w:pPr>
      <w:overflowPunct w:val="true"/>
      <w:spacing w:beforeAutospacing="1" w:afterAutospacing="1"/>
    </w:pPr>
    <w:rPr>
      <w:szCs w:val="24"/>
      <w:lang w:val="en-US" w:eastAsia="en-US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Application>LibreOffice/4.4.1.2$Windows_x86 LibreOffice_project/45e2de17089c24a1fa810c8f975a7171ba4cd432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2018-05-25T06:49:00Z</dcterms:created>
  <dc:creator>Maja</dc:creator>
  <dc:language>hr-HR</dc:language>
  <dcterms:modified xsi:type="dcterms:W3CDTF">2018-05-25T14:48:50Z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